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9336B" w14:textId="717D8F42" w:rsidR="004E47B4" w:rsidRPr="003D2F66" w:rsidRDefault="00CC2342" w:rsidP="004E47B4">
      <w:pPr>
        <w:pStyle w:val="Header"/>
        <w:tabs>
          <w:tab w:val="right" w:pos="9639"/>
        </w:tabs>
        <w:rPr>
          <w:noProof w:val="0"/>
          <w:sz w:val="24"/>
          <w:szCs w:val="24"/>
          <w:lang w:val="en-US"/>
        </w:rPr>
      </w:pPr>
      <w:r>
        <w:rPr>
          <w:noProof w:val="0"/>
          <w:sz w:val="24"/>
          <w:szCs w:val="24"/>
          <w:lang w:val="en-US"/>
        </w:rPr>
        <w:t>3GPP TSG-SA</w:t>
      </w:r>
      <w:r w:rsidR="00177A15">
        <w:rPr>
          <w:noProof w:val="0"/>
          <w:sz w:val="24"/>
          <w:szCs w:val="24"/>
          <w:lang w:val="en-US"/>
        </w:rPr>
        <w:t xml:space="preserve"> WG2#160 meeting</w:t>
      </w:r>
      <w:r w:rsidR="003A3051">
        <w:rPr>
          <w:bCs/>
          <w:noProof w:val="0"/>
          <w:sz w:val="24"/>
          <w:szCs w:val="24"/>
          <w:lang w:val="en-US"/>
        </w:rPr>
        <w:tab/>
      </w:r>
      <w:r w:rsidR="004E47B4" w:rsidRPr="006505BB">
        <w:rPr>
          <w:bCs/>
          <w:noProof w:val="0"/>
          <w:sz w:val="24"/>
          <w:szCs w:val="24"/>
          <w:lang w:val="en-US"/>
        </w:rPr>
        <w:t xml:space="preserve">            </w:t>
      </w:r>
      <w:r w:rsidR="00B97F54" w:rsidRPr="00B97F54">
        <w:rPr>
          <w:bCs/>
          <w:noProof w:val="0"/>
          <w:sz w:val="24"/>
          <w:szCs w:val="24"/>
          <w:lang w:val="en-US"/>
        </w:rPr>
        <w:t>S2-2313004</w:t>
      </w:r>
    </w:p>
    <w:p w14:paraId="50F68A87" w14:textId="00FC0250" w:rsidR="00910F40" w:rsidRPr="006014AC" w:rsidRDefault="001A5610" w:rsidP="00910F40">
      <w:pPr>
        <w:pStyle w:val="3GPPHeader"/>
        <w:rPr>
          <w:rFonts w:ascii="Arial" w:eastAsia="SimSun" w:hAnsi="Arial" w:cs="Arial"/>
          <w:szCs w:val="24"/>
          <w:lang w:val="sv-SE"/>
        </w:rPr>
      </w:pPr>
      <w:r>
        <w:rPr>
          <w:rFonts w:ascii="Arial" w:eastAsia="SimSun" w:hAnsi="Arial" w:cs="Arial"/>
          <w:szCs w:val="24"/>
          <w:lang w:val="de-DE"/>
        </w:rPr>
        <w:t>Chicago, USA, November 13-17 2023</w:t>
      </w:r>
    </w:p>
    <w:p w14:paraId="1D2D4439" w14:textId="77777777" w:rsidR="00E24808" w:rsidRDefault="00E24808" w:rsidP="00E24808">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Pr>
          <w:rFonts w:ascii="Arial" w:hAnsi="Arial" w:cs="Arial"/>
          <w:b/>
          <w:bCs/>
          <w:lang w:val="en-US"/>
        </w:rPr>
        <w:t>Nokia,</w:t>
      </w:r>
      <w:r w:rsidRPr="00B8363D">
        <w:rPr>
          <w:rFonts w:ascii="Arial" w:hAnsi="Arial" w:cs="Arial"/>
          <w:b/>
          <w:bCs/>
          <w:lang w:val="en-US"/>
        </w:rPr>
        <w:t xml:space="preserve"> </w:t>
      </w:r>
      <w:r>
        <w:rPr>
          <w:rFonts w:ascii="Arial" w:hAnsi="Arial" w:cs="Arial"/>
          <w:b/>
          <w:bCs/>
          <w:lang w:val="en-US"/>
        </w:rPr>
        <w:t xml:space="preserve">Nokia </w:t>
      </w:r>
      <w:r w:rsidRPr="00B8363D">
        <w:rPr>
          <w:rFonts w:ascii="Arial" w:hAnsi="Arial" w:cs="Arial"/>
          <w:b/>
          <w:bCs/>
          <w:lang w:val="en-US"/>
        </w:rPr>
        <w:t>Shanghai Bell</w:t>
      </w:r>
    </w:p>
    <w:p w14:paraId="6C9EF6C0" w14:textId="246688E9" w:rsidR="00E24808" w:rsidRDefault="00E24808" w:rsidP="00E24808">
      <w:pPr>
        <w:ind w:left="1980" w:hanging="1980"/>
        <w:rPr>
          <w:rFonts w:ascii="Arial" w:hAnsi="Arial" w:cs="Arial"/>
          <w:b/>
          <w:bCs/>
        </w:rPr>
      </w:pPr>
      <w:r w:rsidRPr="00EA7832">
        <w:rPr>
          <w:rFonts w:ascii="Arial" w:hAnsi="Arial" w:cs="Arial"/>
          <w:b/>
          <w:bCs/>
        </w:rPr>
        <w:t>Title:</w:t>
      </w:r>
      <w:r w:rsidRPr="00933D1B">
        <w:rPr>
          <w:rFonts w:ascii="Arial" w:hAnsi="Arial" w:cs="Arial"/>
          <w:b/>
          <w:bCs/>
        </w:rPr>
        <w:t xml:space="preserve"> </w:t>
      </w:r>
      <w:r>
        <w:rPr>
          <w:rFonts w:ascii="Arial" w:hAnsi="Arial" w:cs="Arial"/>
          <w:b/>
          <w:bCs/>
        </w:rPr>
        <w:tab/>
      </w:r>
      <w:r w:rsidR="005007A1">
        <w:rPr>
          <w:rFonts w:ascii="Arial" w:hAnsi="Arial" w:cs="Arial"/>
          <w:b/>
          <w:bCs/>
        </w:rPr>
        <w:t>KI#3</w:t>
      </w:r>
      <w:r w:rsidR="008354B9">
        <w:rPr>
          <w:rFonts w:ascii="Arial" w:hAnsi="Arial" w:cs="Arial"/>
          <w:b/>
          <w:bCs/>
        </w:rPr>
        <w:t>: issues with normative text on support of non supporting UEs</w:t>
      </w:r>
    </w:p>
    <w:p w14:paraId="296D1EDC" w14:textId="77777777" w:rsidR="00C12E71" w:rsidRDefault="003134AB" w:rsidP="00C12E71">
      <w:pPr>
        <w:pStyle w:val="CRCoverPage"/>
        <w:ind w:left="1980" w:hanging="1980"/>
        <w:rPr>
          <w:rFonts w:cs="Arial"/>
          <w:b/>
          <w:bCs/>
          <w:sz w:val="24"/>
          <w:lang w:val="sv-SE"/>
        </w:rPr>
      </w:pPr>
      <w:r w:rsidRPr="00680AEC">
        <w:rPr>
          <w:rFonts w:cs="Arial"/>
          <w:b/>
          <w:bCs/>
          <w:sz w:val="24"/>
          <w:lang w:val="sv-SE"/>
        </w:rPr>
        <w:t>Agenda item:</w:t>
      </w:r>
      <w:r w:rsidRPr="00680AEC">
        <w:rPr>
          <w:rFonts w:cs="Arial"/>
          <w:b/>
          <w:bCs/>
          <w:sz w:val="24"/>
          <w:lang w:val="sv-SE"/>
        </w:rPr>
        <w:tab/>
      </w:r>
      <w:r w:rsidR="00E24808">
        <w:rPr>
          <w:rFonts w:cs="Arial"/>
          <w:b/>
          <w:bCs/>
          <w:sz w:val="24"/>
          <w:lang w:val="sv-SE"/>
        </w:rPr>
        <w:t>9.11.2</w:t>
      </w:r>
    </w:p>
    <w:p w14:paraId="5A45A22E" w14:textId="77777777" w:rsidR="00E24808" w:rsidRPr="00532F92" w:rsidRDefault="00E24808" w:rsidP="00C12E71">
      <w:pPr>
        <w:pStyle w:val="CRCoverPage"/>
        <w:ind w:left="1980" w:hanging="1980"/>
        <w:rPr>
          <w:rFonts w:eastAsia="SimSun" w:cs="Arial"/>
          <w:b/>
          <w:bCs/>
          <w:sz w:val="24"/>
          <w:lang w:val="sv-SE" w:eastAsia="zh-CN"/>
        </w:rPr>
      </w:pPr>
      <w:r>
        <w:rPr>
          <w:rFonts w:cs="Arial"/>
          <w:b/>
          <w:bCs/>
          <w:sz w:val="24"/>
          <w:lang w:val="sv-SE"/>
        </w:rPr>
        <w:t>WI/</w:t>
      </w:r>
      <w:proofErr w:type="spellStart"/>
      <w:r>
        <w:rPr>
          <w:rFonts w:cs="Arial"/>
          <w:b/>
          <w:bCs/>
          <w:sz w:val="24"/>
          <w:lang w:val="sv-SE"/>
        </w:rPr>
        <w:t>Rel</w:t>
      </w:r>
      <w:proofErr w:type="spellEnd"/>
      <w:r>
        <w:rPr>
          <w:rFonts w:cs="Arial"/>
          <w:b/>
          <w:bCs/>
          <w:sz w:val="24"/>
          <w:lang w:val="sv-SE"/>
        </w:rPr>
        <w:t>:</w:t>
      </w:r>
      <w:r>
        <w:rPr>
          <w:rFonts w:cs="Arial"/>
          <w:b/>
          <w:bCs/>
          <w:sz w:val="24"/>
          <w:lang w:val="sv-SE"/>
        </w:rPr>
        <w:tab/>
        <w:t>eNS_Ph3/Rel-18</w:t>
      </w:r>
    </w:p>
    <w:p w14:paraId="3C6BAAC2" w14:textId="62AF8FD2"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7C78EF">
        <w:rPr>
          <w:rFonts w:ascii="Arial" w:eastAsia="SimSun" w:hAnsi="Arial" w:cs="Arial"/>
          <w:b/>
          <w:bCs/>
          <w:lang w:eastAsia="zh-CN"/>
        </w:rPr>
        <w:t>Discussion</w:t>
      </w:r>
      <w:r w:rsidR="00177A15">
        <w:rPr>
          <w:rFonts w:ascii="Arial" w:eastAsia="SimSun" w:hAnsi="Arial" w:cs="Arial"/>
          <w:b/>
          <w:bCs/>
          <w:lang w:eastAsia="zh-CN"/>
        </w:rPr>
        <w:t xml:space="preserve"> and decision</w:t>
      </w:r>
    </w:p>
    <w:p w14:paraId="0982AB79"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74F8F002" w14:textId="77777777" w:rsidR="009D2A73" w:rsidRDefault="00042CD1" w:rsidP="004B6883">
      <w:pPr>
        <w:pStyle w:val="Heading1"/>
        <w:rPr>
          <w:lang w:val="en-US"/>
        </w:rPr>
      </w:pPr>
      <w:r>
        <w:rPr>
          <w:lang w:val="en-US"/>
        </w:rPr>
        <w:t>Introduction</w:t>
      </w:r>
    </w:p>
    <w:p w14:paraId="0D1C7FA1" w14:textId="77777777" w:rsidR="004B6883" w:rsidRDefault="004B6883" w:rsidP="004B6883">
      <w:pPr>
        <w:rPr>
          <w:lang w:val="en-US"/>
        </w:rPr>
      </w:pPr>
    </w:p>
    <w:p w14:paraId="20ED4A06" w14:textId="77777777" w:rsidR="00057574" w:rsidRDefault="00057574" w:rsidP="00595A61">
      <w:pPr>
        <w:rPr>
          <w:lang w:val="en-US"/>
        </w:rPr>
      </w:pPr>
    </w:p>
    <w:p w14:paraId="4DF81815" w14:textId="680ED3D2" w:rsidR="00595A61" w:rsidRDefault="006D08A8" w:rsidP="00595A61">
      <w:pPr>
        <w:rPr>
          <w:lang w:val="en-US"/>
        </w:rPr>
      </w:pPr>
      <w:r>
        <w:rPr>
          <w:lang w:val="en-US"/>
        </w:rPr>
        <w:t>The specification</w:t>
      </w:r>
      <w:r w:rsidR="008354B9">
        <w:rPr>
          <w:lang w:val="en-US"/>
        </w:rPr>
        <w:t xml:space="preserve"> of the "</w:t>
      </w:r>
      <w:r>
        <w:rPr>
          <w:lang w:val="en-US"/>
        </w:rPr>
        <w:t xml:space="preserve"> </w:t>
      </w:r>
      <w:r w:rsidR="008354B9" w:rsidRPr="008354B9">
        <w:rPr>
          <w:lang w:val="en-US"/>
        </w:rPr>
        <w:t xml:space="preserve">Support for Network Slices with Network Slice Area of Service not matching deployed Tracking Areas </w:t>
      </w:r>
      <w:r w:rsidR="008354B9">
        <w:rPr>
          <w:lang w:val="en-US"/>
        </w:rPr>
        <w:t xml:space="preserve">" in </w:t>
      </w:r>
      <w:proofErr w:type="spellStart"/>
      <w:r w:rsidR="008354B9">
        <w:rPr>
          <w:lang w:val="en-US"/>
        </w:rPr>
        <w:t>caluse</w:t>
      </w:r>
      <w:proofErr w:type="spellEnd"/>
      <w:r w:rsidR="008354B9">
        <w:rPr>
          <w:lang w:val="en-US"/>
        </w:rPr>
        <w:t xml:space="preserve"> 5.15.8 of TS 23.501 claims it is possible to support the feature also for</w:t>
      </w:r>
      <w:r w:rsidR="008C3E68">
        <w:rPr>
          <w:lang w:val="en-US"/>
        </w:rPr>
        <w:t xml:space="preserve"> non supporting UEs</w:t>
      </w:r>
      <w:r w:rsidR="008354B9">
        <w:rPr>
          <w:lang w:val="en-US"/>
        </w:rPr>
        <w:t xml:space="preserve">. </w:t>
      </w:r>
      <w:r w:rsidR="002F472B">
        <w:rPr>
          <w:lang w:val="en-US"/>
        </w:rPr>
        <w:t>However,</w:t>
      </w:r>
      <w:r w:rsidR="008354B9">
        <w:rPr>
          <w:lang w:val="en-US"/>
        </w:rPr>
        <w:t xml:space="preserve"> on a deeper analysis the support of non supporting UEs is rather brittle</w:t>
      </w:r>
      <w:r w:rsidR="008C3E68">
        <w:rPr>
          <w:lang w:val="en-US"/>
        </w:rPr>
        <w:t xml:space="preserve"> </w:t>
      </w:r>
      <w:r w:rsidR="00595A61">
        <w:rPr>
          <w:lang w:val="en-US"/>
        </w:rPr>
        <w:t>as it relies on knowing the UE location in connected mode in the network and then taking actions towards the UE.</w:t>
      </w:r>
      <w:r w:rsidR="008354B9">
        <w:rPr>
          <w:lang w:val="en-US"/>
        </w:rPr>
        <w:t xml:space="preserve"> Problems arise when the UE enters Idle mode.</w:t>
      </w:r>
    </w:p>
    <w:p w14:paraId="41C0B898" w14:textId="77777777" w:rsidR="00595A61" w:rsidRDefault="00595A61" w:rsidP="008C3E68">
      <w:pPr>
        <w:rPr>
          <w:lang w:val="en-US"/>
        </w:rPr>
      </w:pPr>
    </w:p>
    <w:p w14:paraId="19766654" w14:textId="4D9515F6" w:rsidR="00595A61" w:rsidRDefault="00595A61" w:rsidP="008C3E68">
      <w:pPr>
        <w:rPr>
          <w:lang w:val="en-US"/>
        </w:rPr>
      </w:pPr>
      <w:r>
        <w:rPr>
          <w:lang w:val="en-US"/>
        </w:rPr>
        <w:t xml:space="preserve">Two </w:t>
      </w:r>
      <w:r w:rsidR="008354B9">
        <w:rPr>
          <w:lang w:val="en-US"/>
        </w:rPr>
        <w:t>options for the support of non supporting UEs</w:t>
      </w:r>
      <w:r>
        <w:rPr>
          <w:lang w:val="en-US"/>
        </w:rPr>
        <w:t xml:space="preserve"> are in the specification</w:t>
      </w:r>
      <w:r w:rsidR="008354B9">
        <w:rPr>
          <w:lang w:val="en-US"/>
        </w:rPr>
        <w:t xml:space="preserve"> and each has some issues</w:t>
      </w:r>
      <w:r>
        <w:rPr>
          <w:lang w:val="en-US"/>
        </w:rPr>
        <w:t>:</w:t>
      </w:r>
    </w:p>
    <w:p w14:paraId="6E406673" w14:textId="77777777" w:rsidR="00595A61" w:rsidRDefault="00595A61" w:rsidP="008C3E68">
      <w:pPr>
        <w:rPr>
          <w:lang w:val="en-US"/>
        </w:rPr>
      </w:pPr>
    </w:p>
    <w:p w14:paraId="37A743FC" w14:textId="77777777" w:rsidR="00595A61" w:rsidRDefault="00595A61" w:rsidP="008C3E68">
      <w:pPr>
        <w:rPr>
          <w:lang w:val="en-US"/>
        </w:rPr>
      </w:pPr>
    </w:p>
    <w:p w14:paraId="26E7FE47" w14:textId="51DD7CEB" w:rsidR="008C3E68" w:rsidRDefault="008354B9" w:rsidP="008C3E68">
      <w:pPr>
        <w:pStyle w:val="B1"/>
        <w:numPr>
          <w:ilvl w:val="0"/>
          <w:numId w:val="45"/>
        </w:numPr>
        <w:rPr>
          <w:lang w:val="en-US"/>
        </w:rPr>
      </w:pPr>
      <w:r>
        <w:rPr>
          <w:lang w:val="en-US"/>
        </w:rPr>
        <w:t>R</w:t>
      </w:r>
      <w:r w:rsidR="008C3E68">
        <w:rPr>
          <w:lang w:val="en-US"/>
        </w:rPr>
        <w:t xml:space="preserve">emoving a S-NSSAI from </w:t>
      </w:r>
      <w:r w:rsidR="000D28EB">
        <w:rPr>
          <w:lang w:val="en-US"/>
        </w:rPr>
        <w:t xml:space="preserve">the Allowed NSSAI and </w:t>
      </w:r>
      <w:r w:rsidR="008C3E68">
        <w:rPr>
          <w:lang w:val="en-US"/>
        </w:rPr>
        <w:t>the Configured NSSAI when the UE is exiting the NS-</w:t>
      </w:r>
      <w:proofErr w:type="spellStart"/>
      <w:r w:rsidR="008C3E68">
        <w:rPr>
          <w:lang w:val="en-US"/>
        </w:rPr>
        <w:t>AoS</w:t>
      </w:r>
      <w:proofErr w:type="spellEnd"/>
      <w:r w:rsidR="008C3E68">
        <w:rPr>
          <w:lang w:val="en-US"/>
        </w:rPr>
        <w:t xml:space="preserve"> of the S-NSSAI</w:t>
      </w:r>
      <w:r>
        <w:rPr>
          <w:lang w:val="en-US"/>
        </w:rPr>
        <w:t xml:space="preserve">. But then, if the </w:t>
      </w:r>
      <w:r w:rsidR="008C3E68">
        <w:rPr>
          <w:lang w:val="en-US"/>
        </w:rPr>
        <w:t xml:space="preserve">UE becomes CM-IDLE, the UE may </w:t>
      </w:r>
      <w:proofErr w:type="gramStart"/>
      <w:r w:rsidR="008C3E68">
        <w:rPr>
          <w:lang w:val="en-US"/>
        </w:rPr>
        <w:t>later on</w:t>
      </w:r>
      <w:proofErr w:type="gramEnd"/>
      <w:r w:rsidR="008C3E68">
        <w:rPr>
          <w:lang w:val="en-US"/>
        </w:rPr>
        <w:t xml:space="preserve"> come back in the NS-</w:t>
      </w:r>
      <w:proofErr w:type="spellStart"/>
      <w:r w:rsidR="008C3E68">
        <w:rPr>
          <w:lang w:val="en-US"/>
        </w:rPr>
        <w:t>AoS</w:t>
      </w:r>
      <w:proofErr w:type="spellEnd"/>
      <w:r w:rsidR="008C3E68">
        <w:rPr>
          <w:lang w:val="en-US"/>
        </w:rPr>
        <w:t xml:space="preserve"> but, unless the UE becomes CM-CONNECTED again for some reason in the NS-</w:t>
      </w:r>
      <w:proofErr w:type="spellStart"/>
      <w:r w:rsidR="008C3E68">
        <w:rPr>
          <w:lang w:val="en-US"/>
        </w:rPr>
        <w:t>AoS</w:t>
      </w:r>
      <w:proofErr w:type="spellEnd"/>
      <w:r w:rsidR="008C3E68">
        <w:rPr>
          <w:lang w:val="en-US"/>
        </w:rPr>
        <w:t xml:space="preserve">, the network cannot add the S-NSSAI back in the Configured NSSAI. If the S-NSSAI is no longer in the Configured NSSAI the UE </w:t>
      </w:r>
      <w:r w:rsidR="00595A61">
        <w:rPr>
          <w:lang w:val="en-US"/>
        </w:rPr>
        <w:t xml:space="preserve">is </w:t>
      </w:r>
      <w:r w:rsidR="008C3E68">
        <w:rPr>
          <w:lang w:val="en-US"/>
        </w:rPr>
        <w:t xml:space="preserve">not able to use the </w:t>
      </w:r>
      <w:r w:rsidR="00595A61">
        <w:rPr>
          <w:lang w:val="en-US"/>
        </w:rPr>
        <w:t>s</w:t>
      </w:r>
      <w:r w:rsidR="008C3E68">
        <w:rPr>
          <w:lang w:val="en-US"/>
        </w:rPr>
        <w:t>ervices of this S-NSSAI by registering with the network slice from CM-I</w:t>
      </w:r>
      <w:r w:rsidR="00595A61">
        <w:rPr>
          <w:lang w:val="en-US"/>
        </w:rPr>
        <w:t>DLE</w:t>
      </w:r>
      <w:r w:rsidR="008C3E68">
        <w:rPr>
          <w:lang w:val="en-US"/>
        </w:rPr>
        <w:t xml:space="preserve"> mode</w:t>
      </w:r>
      <w:r w:rsidR="00595A61">
        <w:rPr>
          <w:lang w:val="en-US"/>
        </w:rPr>
        <w:t>,</w:t>
      </w:r>
      <w:r w:rsidR="008C3E68">
        <w:rPr>
          <w:lang w:val="en-US"/>
        </w:rPr>
        <w:t xml:space="preserve"> even if it is located</w:t>
      </w:r>
      <w:r w:rsidR="00595A61">
        <w:rPr>
          <w:lang w:val="en-US"/>
        </w:rPr>
        <w:t xml:space="preserve"> inside the NS-</w:t>
      </w:r>
      <w:proofErr w:type="spellStart"/>
      <w:r w:rsidR="00595A61">
        <w:rPr>
          <w:lang w:val="en-US"/>
        </w:rPr>
        <w:t>AoS</w:t>
      </w:r>
      <w:proofErr w:type="spellEnd"/>
      <w:r w:rsidR="008C3E68">
        <w:rPr>
          <w:lang w:val="en-US"/>
        </w:rPr>
        <w:t>.</w:t>
      </w:r>
      <w:r w:rsidR="00595A61">
        <w:rPr>
          <w:lang w:val="en-US"/>
        </w:rPr>
        <w:t xml:space="preserve"> So</w:t>
      </w:r>
      <w:r w:rsidR="0068578A">
        <w:rPr>
          <w:lang w:val="en-US"/>
        </w:rPr>
        <w:t>,</w:t>
      </w:r>
      <w:r w:rsidR="00595A61">
        <w:rPr>
          <w:lang w:val="en-US"/>
        </w:rPr>
        <w:t xml:space="preserve"> in principle the UE may need to wait for up to the periodic update timer value before unlocking the services of the network slice despit</w:t>
      </w:r>
      <w:r w:rsidR="0068578A">
        <w:rPr>
          <w:lang w:val="en-US"/>
        </w:rPr>
        <w:t>e</w:t>
      </w:r>
      <w:r w:rsidR="00595A61">
        <w:rPr>
          <w:lang w:val="en-US"/>
        </w:rPr>
        <w:t xml:space="preserve"> being located inside the NS-</w:t>
      </w:r>
      <w:proofErr w:type="spellStart"/>
      <w:r w:rsidR="00595A61">
        <w:rPr>
          <w:lang w:val="en-US"/>
        </w:rPr>
        <w:t>AoS</w:t>
      </w:r>
      <w:proofErr w:type="spellEnd"/>
      <w:r w:rsidR="00595A61">
        <w:rPr>
          <w:lang w:val="en-US"/>
        </w:rPr>
        <w:t>.</w:t>
      </w:r>
      <w:r w:rsidR="005007A1">
        <w:rPr>
          <w:lang w:val="en-US"/>
        </w:rPr>
        <w:t xml:space="preserve"> This may cause user experience issues and unnecessary calls for PLMN operator helpdesk to solve the issue. </w:t>
      </w:r>
    </w:p>
    <w:p w14:paraId="1737C58A" w14:textId="2CB48DEF" w:rsidR="00B930BF" w:rsidRDefault="008354B9" w:rsidP="00B930BF">
      <w:pPr>
        <w:pStyle w:val="B1"/>
        <w:numPr>
          <w:ilvl w:val="0"/>
          <w:numId w:val="45"/>
        </w:numPr>
        <w:rPr>
          <w:lang w:val="en-US"/>
        </w:rPr>
      </w:pPr>
      <w:r>
        <w:rPr>
          <w:lang w:val="en-US"/>
        </w:rPr>
        <w:t>K</w:t>
      </w:r>
      <w:r w:rsidR="000D28EB">
        <w:rPr>
          <w:lang w:val="en-US"/>
        </w:rPr>
        <w:t>eep</w:t>
      </w:r>
      <w:r>
        <w:rPr>
          <w:lang w:val="en-US"/>
        </w:rPr>
        <w:t>ing</w:t>
      </w:r>
      <w:r w:rsidR="000D28EB">
        <w:rPr>
          <w:lang w:val="en-US"/>
        </w:rPr>
        <w:t xml:space="preserve"> the S-NSSAI </w:t>
      </w:r>
      <w:r>
        <w:rPr>
          <w:lang w:val="en-US"/>
        </w:rPr>
        <w:t xml:space="preserve">in the Allowed </w:t>
      </w:r>
      <w:r w:rsidR="000D28EB">
        <w:rPr>
          <w:lang w:val="en-US"/>
        </w:rPr>
        <w:t xml:space="preserve">or </w:t>
      </w:r>
      <w:r>
        <w:rPr>
          <w:lang w:val="en-US"/>
        </w:rPr>
        <w:t>P</w:t>
      </w:r>
      <w:r w:rsidR="000D28EB">
        <w:rPr>
          <w:lang w:val="en-US"/>
        </w:rPr>
        <w:t xml:space="preserve">artially </w:t>
      </w:r>
      <w:r>
        <w:rPr>
          <w:lang w:val="en-US"/>
        </w:rPr>
        <w:t>A</w:t>
      </w:r>
      <w:r w:rsidR="000D28EB">
        <w:rPr>
          <w:lang w:val="en-US"/>
        </w:rPr>
        <w:t>llowed</w:t>
      </w:r>
      <w:r>
        <w:rPr>
          <w:lang w:val="en-US"/>
        </w:rPr>
        <w:t xml:space="preserve"> NSSAI</w:t>
      </w:r>
      <w:r w:rsidR="000D28EB">
        <w:rPr>
          <w:lang w:val="en-US"/>
        </w:rPr>
        <w:t xml:space="preserve"> and</w:t>
      </w:r>
      <w:r w:rsidR="00595A61">
        <w:rPr>
          <w:lang w:val="en-US"/>
        </w:rPr>
        <w:t xml:space="preserve"> </w:t>
      </w:r>
      <w:r>
        <w:rPr>
          <w:lang w:val="en-US"/>
        </w:rPr>
        <w:t>rejecting</w:t>
      </w:r>
      <w:r w:rsidR="00595A61">
        <w:rPr>
          <w:lang w:val="en-US"/>
        </w:rPr>
        <w:t xml:space="preserve"> the PDU session establishment or releasing the PDU session when the UE is outside or existing the NS-</w:t>
      </w:r>
      <w:proofErr w:type="spellStart"/>
      <w:r w:rsidR="00595A61">
        <w:rPr>
          <w:lang w:val="en-US"/>
        </w:rPr>
        <w:t>AoS</w:t>
      </w:r>
      <w:proofErr w:type="spellEnd"/>
      <w:r>
        <w:rPr>
          <w:lang w:val="en-US"/>
        </w:rPr>
        <w:t xml:space="preserve">. However, </w:t>
      </w:r>
      <w:r w:rsidR="00595A61">
        <w:rPr>
          <w:lang w:val="en-US"/>
        </w:rPr>
        <w:t>the UE does not know that the reason is the UE is not in the are of NS availability, hence it keeps trying to establish the PDU session. At that point the network either falls back to the approach 1 (which is problematic as indicated) or it provides a backoff timer</w:t>
      </w:r>
      <w:r w:rsidR="000D28EB">
        <w:rPr>
          <w:lang w:val="en-US"/>
        </w:rPr>
        <w:t>, but this then means that upon entering the NS-</w:t>
      </w:r>
      <w:proofErr w:type="spellStart"/>
      <w:r w:rsidR="000D28EB">
        <w:rPr>
          <w:lang w:val="en-US"/>
        </w:rPr>
        <w:t>AoS</w:t>
      </w:r>
      <w:proofErr w:type="spellEnd"/>
      <w:r w:rsidR="000D28EB">
        <w:rPr>
          <w:lang w:val="en-US"/>
        </w:rPr>
        <w:t xml:space="preserve"> the end user cannot use the network slice until this backoff timer expires. In a nutshell such UEs when outside the NS-</w:t>
      </w:r>
      <w:proofErr w:type="spellStart"/>
      <w:r w:rsidR="000D28EB">
        <w:rPr>
          <w:lang w:val="en-US"/>
        </w:rPr>
        <w:t>AoS</w:t>
      </w:r>
      <w:proofErr w:type="spellEnd"/>
      <w:r w:rsidR="000D28EB">
        <w:rPr>
          <w:lang w:val="en-US"/>
        </w:rPr>
        <w:t xml:space="preserve"> would engage in a continuous attempt to use the slice connectivity</w:t>
      </w:r>
      <w:r>
        <w:rPr>
          <w:lang w:val="en-US"/>
        </w:rPr>
        <w:t xml:space="preserve"> if the backoff timer is not provided or it would not be able to obtain service if coming back to the NS-</w:t>
      </w:r>
      <w:proofErr w:type="spellStart"/>
      <w:r>
        <w:rPr>
          <w:lang w:val="en-US"/>
        </w:rPr>
        <w:t>AoS</w:t>
      </w:r>
      <w:proofErr w:type="spellEnd"/>
      <w:r>
        <w:rPr>
          <w:lang w:val="en-US"/>
        </w:rPr>
        <w:t xml:space="preserve"> if the backoff timer is provided</w:t>
      </w:r>
      <w:r w:rsidR="000D28EB">
        <w:rPr>
          <w:lang w:val="en-US"/>
        </w:rPr>
        <w:t xml:space="preserve">. </w:t>
      </w:r>
      <w:r w:rsidR="00A02BD0">
        <w:rPr>
          <w:lang w:val="en-US"/>
        </w:rPr>
        <w:t xml:space="preserve">A proposal was made to use the URSP validity rules based on </w:t>
      </w:r>
      <w:proofErr w:type="gramStart"/>
      <w:r w:rsidR="00A02BD0">
        <w:rPr>
          <w:lang w:val="en-US"/>
        </w:rPr>
        <w:t>location</w:t>
      </w:r>
      <w:proofErr w:type="gramEnd"/>
      <w:r w:rsidR="00A02BD0">
        <w:rPr>
          <w:lang w:val="en-US"/>
        </w:rPr>
        <w:t xml:space="preserve"> but this means re-evaluating these rules at every cell change and this was considered unacceptable</w:t>
      </w:r>
      <w:r w:rsidR="005007A1">
        <w:rPr>
          <w:lang w:val="en-US"/>
        </w:rPr>
        <w:t xml:space="preserve"> by some UE vendors. Ultimately, h</w:t>
      </w:r>
      <w:r w:rsidR="002C44A6">
        <w:rPr>
          <w:lang w:val="en-US"/>
        </w:rPr>
        <w:t xml:space="preserve">ow each UE implementation </w:t>
      </w:r>
      <w:proofErr w:type="gramStart"/>
      <w:r w:rsidR="002C44A6">
        <w:rPr>
          <w:lang w:val="en-US"/>
        </w:rPr>
        <w:t>actually will</w:t>
      </w:r>
      <w:proofErr w:type="gramEnd"/>
      <w:r w:rsidR="002C44A6">
        <w:rPr>
          <w:lang w:val="en-US"/>
        </w:rPr>
        <w:t xml:space="preserve"> handle this is not deterministic</w:t>
      </w:r>
      <w:r w:rsidR="00A02BD0">
        <w:rPr>
          <w:lang w:val="en-US"/>
        </w:rPr>
        <w:t>.</w:t>
      </w:r>
      <w:r>
        <w:rPr>
          <w:lang w:val="en-US"/>
        </w:rPr>
        <w:t xml:space="preserve"> </w:t>
      </w:r>
      <w:r w:rsidR="00F44EDB" w:rsidRPr="00B930BF">
        <w:rPr>
          <w:lang w:val="en-US"/>
        </w:rPr>
        <w:t>This is</w:t>
      </w:r>
      <w:r w:rsidR="00B930BF">
        <w:rPr>
          <w:lang w:val="en-US"/>
        </w:rPr>
        <w:t xml:space="preserve"> how TS 23.503 clarifies the handling of validity criteria based on </w:t>
      </w:r>
      <w:proofErr w:type="gramStart"/>
      <w:r w:rsidR="00B930BF">
        <w:rPr>
          <w:lang w:val="en-US"/>
        </w:rPr>
        <w:t>location</w:t>
      </w:r>
      <w:proofErr w:type="gramEnd"/>
    </w:p>
    <w:p w14:paraId="64BD7C51" w14:textId="1D3A4BA0" w:rsidR="00B930BF" w:rsidRDefault="00B930BF" w:rsidP="00B930BF">
      <w:pPr>
        <w:pStyle w:val="B2"/>
        <w:rPr>
          <w:lang w:val="en-US"/>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7"/>
      </w:tblGrid>
      <w:tr w:rsidR="00B930BF" w14:paraId="4E925C30" w14:textId="77777777">
        <w:tc>
          <w:tcPr>
            <w:tcW w:w="10188" w:type="dxa"/>
            <w:shd w:val="clear" w:color="auto" w:fill="auto"/>
          </w:tcPr>
          <w:p w14:paraId="2AF9DCA4" w14:textId="2370109E" w:rsidR="00B930BF" w:rsidRPr="00B930BF" w:rsidRDefault="00B930BF">
            <w:pPr>
              <w:pStyle w:val="NO"/>
            </w:pPr>
            <w:r w:rsidRPr="003D4ABF">
              <w:t>NOTE 4:</w:t>
            </w:r>
            <w:r w:rsidRPr="003D4ABF">
              <w:tab/>
              <w:t>It is up to UE implementation to avoid frequent re-evaluation due to location change.</w:t>
            </w:r>
          </w:p>
        </w:tc>
      </w:tr>
    </w:tbl>
    <w:p w14:paraId="49A1B3D5" w14:textId="3CFD83FE" w:rsidR="00B930BF" w:rsidRDefault="00B930BF" w:rsidP="00B930BF">
      <w:pPr>
        <w:pStyle w:val="B2"/>
        <w:rPr>
          <w:lang w:val="en-US"/>
        </w:rPr>
      </w:pPr>
    </w:p>
    <w:p w14:paraId="2D12BA91" w14:textId="6DDF9346" w:rsidR="000D28EB" w:rsidRPr="00B930BF" w:rsidRDefault="00B930BF" w:rsidP="00196E5D">
      <w:pPr>
        <w:pStyle w:val="B1"/>
        <w:rPr>
          <w:lang w:val="en-US"/>
        </w:rPr>
      </w:pPr>
      <w:r>
        <w:rPr>
          <w:lang w:val="en-US"/>
        </w:rPr>
        <w:tab/>
      </w:r>
      <w:r w:rsidR="00196E5D">
        <w:rPr>
          <w:lang w:val="en-US"/>
        </w:rPr>
        <w:t>T</w:t>
      </w:r>
      <w:r>
        <w:rPr>
          <w:lang w:val="en-US"/>
        </w:rPr>
        <w:t>here</w:t>
      </w:r>
      <w:r w:rsidR="00196E5D">
        <w:rPr>
          <w:lang w:val="en-US"/>
        </w:rPr>
        <w:t xml:space="preserve">fore, it is not possible to rely on a deterministic UE </w:t>
      </w:r>
      <w:r w:rsidR="004D4696">
        <w:rPr>
          <w:lang w:val="en-US"/>
        </w:rPr>
        <w:t>behavior</w:t>
      </w:r>
      <w:r w:rsidR="00196E5D">
        <w:rPr>
          <w:lang w:val="en-US"/>
        </w:rPr>
        <w:t xml:space="preserve"> as the</w:t>
      </w:r>
      <w:r w:rsidR="008354B9" w:rsidRPr="00B930BF">
        <w:rPr>
          <w:lang w:val="en-US"/>
        </w:rPr>
        <w:t xml:space="preserve"> URSP rule evaluation happens at PDU session establishment time and not on a continuous basis</w:t>
      </w:r>
      <w:r w:rsidR="004D4696">
        <w:rPr>
          <w:lang w:val="en-US"/>
        </w:rPr>
        <w:t xml:space="preserve"> deterministically</w:t>
      </w:r>
      <w:r w:rsidR="008354B9" w:rsidRPr="00B930BF">
        <w:rPr>
          <w:lang w:val="en-US"/>
        </w:rPr>
        <w:t xml:space="preserve">, so this solution has no effect on UEs that are not in the process of triggering connectivity establishment or that have the connectivity established </w:t>
      </w:r>
      <w:r w:rsidR="004D4696">
        <w:rPr>
          <w:lang w:val="en-US"/>
        </w:rPr>
        <w:t>but do not re-evaluate the URSP rules at every cell change.</w:t>
      </w:r>
    </w:p>
    <w:p w14:paraId="428C1F2C" w14:textId="77777777" w:rsidR="00595A61" w:rsidRDefault="000D28EB" w:rsidP="000D28EB">
      <w:pPr>
        <w:rPr>
          <w:lang w:val="en-US"/>
        </w:rPr>
      </w:pPr>
      <w:r>
        <w:rPr>
          <w:lang w:val="en-US"/>
        </w:rPr>
        <w:t>As bullets 1 and 2 clarify, both approaches are not ideal and will create headaches to operators</w:t>
      </w:r>
      <w:r w:rsidRPr="000D28EB">
        <w:rPr>
          <w:lang w:val="en-US"/>
        </w:rPr>
        <w:t xml:space="preserve"> </w:t>
      </w:r>
      <w:r>
        <w:rPr>
          <w:lang w:val="en-US"/>
        </w:rPr>
        <w:t>including helpdesk issues as now depending on the UE model the end use may experience problems. For operators it would be much clearer to indicate explicitly that the service is provided only for supporting UEs</w:t>
      </w:r>
      <w:r w:rsidR="005007A1">
        <w:rPr>
          <w:lang w:val="en-US"/>
        </w:rPr>
        <w:t xml:space="preserve"> and require customers of the limited NS-</w:t>
      </w:r>
      <w:proofErr w:type="spellStart"/>
      <w:r w:rsidR="005007A1">
        <w:rPr>
          <w:lang w:val="en-US"/>
        </w:rPr>
        <w:t>AoS</w:t>
      </w:r>
      <w:proofErr w:type="spellEnd"/>
      <w:r w:rsidR="005007A1">
        <w:rPr>
          <w:lang w:val="en-US"/>
        </w:rPr>
        <w:t xml:space="preserve"> slices to have compatible UEs</w:t>
      </w:r>
      <w:r>
        <w:rPr>
          <w:lang w:val="en-US"/>
        </w:rPr>
        <w:t>. Hence, we propose that the support of non supporting UEs is either indicated as potentially difficult to operate, or it is stricken out from the TS.</w:t>
      </w:r>
    </w:p>
    <w:p w14:paraId="1494B44D" w14:textId="77777777" w:rsidR="008C3E68" w:rsidRDefault="008C3E68" w:rsidP="008C3E68">
      <w:pPr>
        <w:rPr>
          <w:lang w:val="en-US"/>
        </w:rPr>
      </w:pPr>
    </w:p>
    <w:p w14:paraId="27D5B53B" w14:textId="77777777" w:rsidR="00851FC8" w:rsidRDefault="00851FC8" w:rsidP="008C3E68">
      <w:pPr>
        <w:pStyle w:val="Heading1"/>
        <w:rPr>
          <w:lang w:val="en-US"/>
        </w:rPr>
      </w:pPr>
      <w:r>
        <w:rPr>
          <w:lang w:val="en-US"/>
        </w:rPr>
        <w:t>Conclusion</w:t>
      </w:r>
    </w:p>
    <w:p w14:paraId="1F707C00" w14:textId="7792DB77" w:rsidR="000D28EB" w:rsidRDefault="00851FC8" w:rsidP="000177EB">
      <w:pPr>
        <w:rPr>
          <w:lang w:eastAsia="zh-CN"/>
        </w:rPr>
      </w:pPr>
      <w:r>
        <w:rPr>
          <w:lang w:eastAsia="zh-CN"/>
        </w:rPr>
        <w:t>Based on the above</w:t>
      </w:r>
      <w:r w:rsidR="00E262C2">
        <w:rPr>
          <w:lang w:eastAsia="zh-CN"/>
        </w:rPr>
        <w:t xml:space="preserve"> we propose</w:t>
      </w:r>
      <w:r w:rsidR="000D28EB">
        <w:rPr>
          <w:lang w:eastAsia="zh-CN"/>
        </w:rPr>
        <w:t xml:space="preserve"> that we </w:t>
      </w:r>
      <w:r w:rsidR="000177EB">
        <w:rPr>
          <w:lang w:eastAsia="zh-CN"/>
        </w:rPr>
        <w:t xml:space="preserve">approve the CR in </w:t>
      </w:r>
      <w:r w:rsidR="00200D98" w:rsidRPr="00200D98">
        <w:rPr>
          <w:lang w:eastAsia="zh-CN"/>
        </w:rPr>
        <w:t>S2-2313008</w:t>
      </w:r>
      <w:r w:rsidR="001022F1">
        <w:rPr>
          <w:lang w:eastAsia="zh-CN"/>
        </w:rPr>
        <w:t xml:space="preserve"> that removes the support of non supporting UEs.</w:t>
      </w:r>
    </w:p>
    <w:p w14:paraId="3951DFC5" w14:textId="77777777" w:rsidR="00127D01" w:rsidRDefault="00127D01" w:rsidP="00A02BD0">
      <w:pPr>
        <w:rPr>
          <w:lang w:eastAsia="zh-CN"/>
        </w:rPr>
      </w:pPr>
    </w:p>
    <w:p w14:paraId="17F33C8B" w14:textId="77777777" w:rsidR="000324D3" w:rsidRDefault="000324D3" w:rsidP="00DB3FE9">
      <w:pPr>
        <w:rPr>
          <w:rFonts w:eastAsia="SimSun"/>
          <w:sz w:val="20"/>
          <w:lang w:eastAsia="zh-CN"/>
        </w:rPr>
      </w:pPr>
    </w:p>
    <w:p w14:paraId="69665060" w14:textId="77777777" w:rsidR="000324D3" w:rsidRDefault="000324D3" w:rsidP="00DB3FE9">
      <w:pPr>
        <w:rPr>
          <w:rFonts w:eastAsia="SimSun"/>
          <w:sz w:val="20"/>
          <w:lang w:eastAsia="zh-CN"/>
        </w:rPr>
      </w:pPr>
    </w:p>
    <w:p w14:paraId="15264F57" w14:textId="77777777" w:rsidR="000324D3" w:rsidRDefault="000324D3" w:rsidP="00DB3FE9">
      <w:pPr>
        <w:rPr>
          <w:rFonts w:eastAsia="SimSun"/>
          <w:sz w:val="20"/>
          <w:lang w:eastAsia="zh-CN"/>
        </w:rPr>
      </w:pPr>
    </w:p>
    <w:p w14:paraId="79BE759F" w14:textId="77777777" w:rsidR="000324D3" w:rsidRDefault="000324D3" w:rsidP="00DB3FE9">
      <w:pPr>
        <w:rPr>
          <w:rFonts w:eastAsia="SimSun"/>
          <w:sz w:val="20"/>
          <w:lang w:eastAsia="zh-CN"/>
        </w:rPr>
      </w:pPr>
    </w:p>
    <w:p w14:paraId="1AB35DBC" w14:textId="77777777" w:rsidR="000324D3" w:rsidRPr="00980689" w:rsidRDefault="000324D3" w:rsidP="00DB3FE9">
      <w:pPr>
        <w:rPr>
          <w:rFonts w:eastAsia="SimSun"/>
          <w:sz w:val="22"/>
          <w:szCs w:val="22"/>
          <w:lang w:eastAsia="zh-CN"/>
        </w:rPr>
      </w:pPr>
    </w:p>
    <w:sectPr w:rsidR="000324D3" w:rsidRPr="00980689"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5CA0" w14:textId="77777777" w:rsidR="003A7181" w:rsidRDefault="003A7181">
      <w:r>
        <w:separator/>
      </w:r>
    </w:p>
  </w:endnote>
  <w:endnote w:type="continuationSeparator" w:id="0">
    <w:p w14:paraId="49C98191" w14:textId="77777777" w:rsidR="003A7181" w:rsidRDefault="003A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6D3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01970" w14:textId="77777777" w:rsidR="003A7181" w:rsidRDefault="003A7181">
      <w:r>
        <w:separator/>
      </w:r>
    </w:p>
  </w:footnote>
  <w:footnote w:type="continuationSeparator" w:id="0">
    <w:p w14:paraId="2D71242B" w14:textId="77777777" w:rsidR="003A7181" w:rsidRDefault="003A7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6163472">
    <w:abstractNumId w:val="29"/>
  </w:num>
  <w:num w:numId="2" w16cid:durableId="963658936">
    <w:abstractNumId w:val="7"/>
  </w:num>
  <w:num w:numId="3" w16cid:durableId="2033455836">
    <w:abstractNumId w:val="22"/>
  </w:num>
  <w:num w:numId="4" w16cid:durableId="1183008583">
    <w:abstractNumId w:val="27"/>
  </w:num>
  <w:num w:numId="5" w16cid:durableId="545022275">
    <w:abstractNumId w:val="1"/>
  </w:num>
  <w:num w:numId="6" w16cid:durableId="289477458">
    <w:abstractNumId w:val="16"/>
  </w:num>
  <w:num w:numId="7" w16cid:durableId="1422095594">
    <w:abstractNumId w:val="2"/>
  </w:num>
  <w:num w:numId="8" w16cid:durableId="407922384">
    <w:abstractNumId w:val="12"/>
  </w:num>
  <w:num w:numId="9" w16cid:durableId="145051820">
    <w:abstractNumId w:val="24"/>
  </w:num>
  <w:num w:numId="10" w16cid:durableId="461850615">
    <w:abstractNumId w:val="9"/>
  </w:num>
  <w:num w:numId="11" w16cid:durableId="251011283">
    <w:abstractNumId w:val="36"/>
  </w:num>
  <w:num w:numId="12" w16cid:durableId="2075274774">
    <w:abstractNumId w:val="17"/>
  </w:num>
  <w:num w:numId="13" w16cid:durableId="735280562">
    <w:abstractNumId w:val="3"/>
  </w:num>
  <w:num w:numId="14" w16cid:durableId="1642421505">
    <w:abstractNumId w:val="15"/>
  </w:num>
  <w:num w:numId="15" w16cid:durableId="981232087">
    <w:abstractNumId w:val="30"/>
  </w:num>
  <w:num w:numId="16" w16cid:durableId="577177693">
    <w:abstractNumId w:val="39"/>
  </w:num>
  <w:num w:numId="17" w16cid:durableId="90324106">
    <w:abstractNumId w:val="18"/>
  </w:num>
  <w:num w:numId="18" w16cid:durableId="987631350">
    <w:abstractNumId w:val="37"/>
  </w:num>
  <w:num w:numId="19" w16cid:durableId="399252408">
    <w:abstractNumId w:val="34"/>
  </w:num>
  <w:num w:numId="20" w16cid:durableId="587033604">
    <w:abstractNumId w:val="13"/>
  </w:num>
  <w:num w:numId="21" w16cid:durableId="540703993">
    <w:abstractNumId w:val="8"/>
  </w:num>
  <w:num w:numId="22" w16cid:durableId="6586526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1998149">
    <w:abstractNumId w:val="33"/>
  </w:num>
  <w:num w:numId="24" w16cid:durableId="1356493030">
    <w:abstractNumId w:val="19"/>
  </w:num>
  <w:num w:numId="25" w16cid:durableId="2034113368">
    <w:abstractNumId w:val="10"/>
  </w:num>
  <w:num w:numId="26" w16cid:durableId="969285800">
    <w:abstractNumId w:val="20"/>
  </w:num>
  <w:num w:numId="27" w16cid:durableId="1969388631">
    <w:abstractNumId w:val="40"/>
  </w:num>
  <w:num w:numId="28" w16cid:durableId="1561671442">
    <w:abstractNumId w:val="35"/>
  </w:num>
  <w:num w:numId="29" w16cid:durableId="2071266006">
    <w:abstractNumId w:val="5"/>
  </w:num>
  <w:num w:numId="30" w16cid:durableId="1824009913">
    <w:abstractNumId w:val="28"/>
  </w:num>
  <w:num w:numId="31" w16cid:durableId="449668112">
    <w:abstractNumId w:val="42"/>
  </w:num>
  <w:num w:numId="32" w16cid:durableId="15473724">
    <w:abstractNumId w:val="23"/>
  </w:num>
  <w:num w:numId="33" w16cid:durableId="1648440849">
    <w:abstractNumId w:val="4"/>
  </w:num>
  <w:num w:numId="34" w16cid:durableId="2018919521">
    <w:abstractNumId w:val="41"/>
  </w:num>
  <w:num w:numId="35" w16cid:durableId="2119400382">
    <w:abstractNumId w:val="21"/>
  </w:num>
  <w:num w:numId="36" w16cid:durableId="60637827">
    <w:abstractNumId w:val="32"/>
  </w:num>
  <w:num w:numId="37" w16cid:durableId="1427924098">
    <w:abstractNumId w:val="14"/>
  </w:num>
  <w:num w:numId="38" w16cid:durableId="299726498">
    <w:abstractNumId w:val="45"/>
  </w:num>
  <w:num w:numId="39" w16cid:durableId="1727220992">
    <w:abstractNumId w:val="26"/>
    <w:lvlOverride w:ilvl="0">
      <w:startOverride w:val="1"/>
    </w:lvlOverride>
    <w:lvlOverride w:ilvl="0"/>
  </w:num>
  <w:num w:numId="40" w16cid:durableId="1040744261">
    <w:abstractNumId w:val="38"/>
  </w:num>
  <w:num w:numId="41" w16cid:durableId="1009061904">
    <w:abstractNumId w:val="11"/>
  </w:num>
  <w:num w:numId="42" w16cid:durableId="1509978171">
    <w:abstractNumId w:val="43"/>
  </w:num>
  <w:num w:numId="43" w16cid:durableId="1255549678">
    <w:abstractNumId w:val="6"/>
  </w:num>
  <w:num w:numId="44" w16cid:durableId="570239817">
    <w:abstractNumId w:val="31"/>
  </w:num>
  <w:num w:numId="45" w16cid:durableId="1088964541">
    <w:abstractNumId w:val="25"/>
  </w:num>
  <w:num w:numId="46" w16cid:durableId="1549099821">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7EB"/>
    <w:rsid w:val="00017AC9"/>
    <w:rsid w:val="0002000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F81"/>
    <w:rsid w:val="00043234"/>
    <w:rsid w:val="00043303"/>
    <w:rsid w:val="00043639"/>
    <w:rsid w:val="00043653"/>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574"/>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2F1"/>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AAB"/>
    <w:rsid w:val="00110D1D"/>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77A15"/>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E5D"/>
    <w:rsid w:val="001973AE"/>
    <w:rsid w:val="0019762F"/>
    <w:rsid w:val="00197785"/>
    <w:rsid w:val="00197D15"/>
    <w:rsid w:val="00197ECB"/>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610"/>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0D98"/>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985"/>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4F54"/>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72B"/>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1F"/>
    <w:rsid w:val="003045F8"/>
    <w:rsid w:val="00304BBE"/>
    <w:rsid w:val="00304F1D"/>
    <w:rsid w:val="00304FFC"/>
    <w:rsid w:val="00305019"/>
    <w:rsid w:val="00305299"/>
    <w:rsid w:val="0030593A"/>
    <w:rsid w:val="00305FE7"/>
    <w:rsid w:val="00307857"/>
    <w:rsid w:val="00310099"/>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81"/>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696"/>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77F88"/>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FDE"/>
    <w:rsid w:val="005C7238"/>
    <w:rsid w:val="005C7C9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8A8"/>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4B9"/>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1E9"/>
    <w:rsid w:val="009A53FA"/>
    <w:rsid w:val="009A542E"/>
    <w:rsid w:val="009A57E9"/>
    <w:rsid w:val="009A5944"/>
    <w:rsid w:val="009A5F0A"/>
    <w:rsid w:val="009A67AD"/>
    <w:rsid w:val="009A6E0D"/>
    <w:rsid w:val="009A7DE8"/>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5AC6"/>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FCA"/>
    <w:rsid w:val="00A54FBB"/>
    <w:rsid w:val="00A55907"/>
    <w:rsid w:val="00A5675E"/>
    <w:rsid w:val="00A57B61"/>
    <w:rsid w:val="00A57C6E"/>
    <w:rsid w:val="00A603D6"/>
    <w:rsid w:val="00A60533"/>
    <w:rsid w:val="00A612A2"/>
    <w:rsid w:val="00A62353"/>
    <w:rsid w:val="00A6287F"/>
    <w:rsid w:val="00A629A8"/>
    <w:rsid w:val="00A62C2B"/>
    <w:rsid w:val="00A63579"/>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CF2"/>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176"/>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BF"/>
    <w:rsid w:val="00B930DD"/>
    <w:rsid w:val="00B939D0"/>
    <w:rsid w:val="00B954E7"/>
    <w:rsid w:val="00B9565F"/>
    <w:rsid w:val="00B95DF7"/>
    <w:rsid w:val="00B96F60"/>
    <w:rsid w:val="00B976BE"/>
    <w:rsid w:val="00B97A84"/>
    <w:rsid w:val="00B97F5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5F87"/>
    <w:rsid w:val="00BB6295"/>
    <w:rsid w:val="00BB67C8"/>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171F"/>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342"/>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06F"/>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201B5"/>
    <w:rsid w:val="00E20507"/>
    <w:rsid w:val="00E20A35"/>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4EDB"/>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30D"/>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26C1641C"/>
  <w15:chartTrackingRefBased/>
  <w15:docId w15:val="{442927D1-67FA-40DB-8811-6C348671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20037713">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4046</CharactersWithSpaces>
  <SharedDoc>false</SharedDoc>
  <HLinks>
    <vt:vector size="6" baseType="variant">
      <vt:variant>
        <vt:i4>262178</vt:i4>
      </vt:variant>
      <vt:variant>
        <vt:i4>0</vt:i4>
      </vt:variant>
      <vt:variant>
        <vt:i4>0</vt:i4>
      </vt:variant>
      <vt:variant>
        <vt:i4>5</vt:i4>
      </vt:variant>
      <vt:variant>
        <vt:lpwstr>https://www.3gpp.org/ftp/tsg_sa/WG2_Arch/TSGS2_157_Berlin_2023-05/Docs/S2-2307541.zip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15</cp:revision>
  <cp:lastPrinted>2010-04-28T12:04:00Z</cp:lastPrinted>
  <dcterms:created xsi:type="dcterms:W3CDTF">2023-10-24T09:48:00Z</dcterms:created>
  <dcterms:modified xsi:type="dcterms:W3CDTF">2023-11-03T12:47:00Z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